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A6E7" w14:textId="4CDEEBC4" w:rsidR="008E037B" w:rsidRDefault="005C5F9B">
      <w:pPr>
        <w:rPr>
          <w:lang w:val="en-US"/>
        </w:rPr>
      </w:pPr>
      <w:r>
        <w:rPr>
          <w:lang w:val="en-US"/>
        </w:rPr>
        <w:t>SEXUAL MISCONDUCT IN THE WORKPLACE</w:t>
      </w:r>
    </w:p>
    <w:p w14:paraId="7F8F049D" w14:textId="77777777" w:rsidR="005C5F9B" w:rsidRDefault="005C5F9B">
      <w:pPr>
        <w:rPr>
          <w:lang w:val="en-US"/>
        </w:rPr>
      </w:pPr>
    </w:p>
    <w:p w14:paraId="1EE20B0B" w14:textId="54C921DE" w:rsidR="005C5F9B" w:rsidRDefault="005C5F9B">
      <w:pPr>
        <w:rPr>
          <w:lang w:val="en-US"/>
        </w:rPr>
      </w:pPr>
      <w:r>
        <w:rPr>
          <w:lang w:val="en-US"/>
        </w:rPr>
        <w:t>EXTERNAL SUPPORT SERVICES</w:t>
      </w:r>
    </w:p>
    <w:p w14:paraId="05BB4CA0" w14:textId="77777777" w:rsidR="005C5F9B" w:rsidRDefault="005C5F9B">
      <w:pPr>
        <w:rPr>
          <w:lang w:val="en-US"/>
        </w:rPr>
      </w:pPr>
    </w:p>
    <w:p w14:paraId="61CE6775" w14:textId="77777777" w:rsidR="005C5F9B" w:rsidRDefault="005C5F9B" w:rsidP="005C5F9B">
      <w:pPr>
        <w:jc w:val="left"/>
        <w:rPr>
          <w:lang w:val="en-US"/>
        </w:rPr>
      </w:pPr>
    </w:p>
    <w:p w14:paraId="0F9A8203" w14:textId="77777777" w:rsidR="005C5F9B" w:rsidRPr="005C5F9B" w:rsidRDefault="005C5F9B" w:rsidP="005C5F9B">
      <w:pPr>
        <w:numPr>
          <w:ilvl w:val="0"/>
          <w:numId w:val="1"/>
        </w:numPr>
        <w:jc w:val="left"/>
      </w:pPr>
      <w:hyperlink r:id="rId7" w:tgtFrame="_blank" w:history="1">
        <w:proofErr w:type="spellStart"/>
        <w:r w:rsidRPr="005C5F9B">
          <w:rPr>
            <w:rStyle w:val="Hyperlink"/>
          </w:rPr>
          <w:t>Acas</w:t>
        </w:r>
        <w:proofErr w:type="spellEnd"/>
      </w:hyperlink>
      <w:r w:rsidRPr="005C5F9B">
        <w:t>: for information and advice on all aspects of workplace relations and employment law.  </w:t>
      </w:r>
    </w:p>
    <w:p w14:paraId="357A6A28" w14:textId="77777777" w:rsidR="005C5F9B" w:rsidRPr="005C5F9B" w:rsidRDefault="005C5F9B" w:rsidP="005C5F9B">
      <w:pPr>
        <w:numPr>
          <w:ilvl w:val="0"/>
          <w:numId w:val="1"/>
        </w:numPr>
        <w:jc w:val="left"/>
      </w:pPr>
      <w:hyperlink r:id="rId8" w:tgtFrame="_blank" w:history="1">
        <w:r w:rsidRPr="005C5F9B">
          <w:rPr>
            <w:rStyle w:val="Hyperlink"/>
          </w:rPr>
          <w:t>Citizens Advice</w:t>
        </w:r>
      </w:hyperlink>
      <w:r w:rsidRPr="005C5F9B">
        <w:t>: provide information about your legal rights in the workplace if you are experiencing sexual harassment.  </w:t>
      </w:r>
    </w:p>
    <w:p w14:paraId="34475BCC" w14:textId="77777777" w:rsidR="005C5F9B" w:rsidRPr="005C5F9B" w:rsidRDefault="005C5F9B" w:rsidP="005C5F9B">
      <w:pPr>
        <w:numPr>
          <w:ilvl w:val="0"/>
          <w:numId w:val="1"/>
        </w:numPr>
        <w:jc w:val="left"/>
      </w:pPr>
      <w:hyperlink r:id="rId9" w:tgtFrame="_blank" w:history="1">
        <w:r w:rsidRPr="005C5F9B">
          <w:rPr>
            <w:rStyle w:val="Hyperlink"/>
          </w:rPr>
          <w:t>Equality Advisory and Support Service</w:t>
        </w:r>
      </w:hyperlink>
      <w:r w:rsidRPr="005C5F9B">
        <w:t>: the EASS helpline advises and assists individuals on issues relating to equality and human rights. EASS can also accept referrals from organisations which, due to capacity or funding issues, are unable to provide face-to-face advice to local users of their services.  </w:t>
      </w:r>
    </w:p>
    <w:p w14:paraId="30995DBA" w14:textId="77777777" w:rsidR="005C5F9B" w:rsidRPr="005C5F9B" w:rsidRDefault="005C5F9B" w:rsidP="005C5F9B">
      <w:pPr>
        <w:numPr>
          <w:ilvl w:val="0"/>
          <w:numId w:val="1"/>
        </w:numPr>
        <w:jc w:val="left"/>
      </w:pPr>
      <w:hyperlink r:id="rId10" w:tgtFrame="_blank" w:history="1">
        <w:r w:rsidRPr="005C5F9B">
          <w:rPr>
            <w:rStyle w:val="Hyperlink"/>
          </w:rPr>
          <w:t>Equality and Human Rights Commission</w:t>
        </w:r>
      </w:hyperlink>
      <w:r w:rsidRPr="005C5F9B">
        <w:t>: technical guidance on sexual harassment and other forms of harassment at work.</w:t>
      </w:r>
    </w:p>
    <w:p w14:paraId="06AD8064" w14:textId="77777777" w:rsidR="005C5F9B" w:rsidRPr="005C5F9B" w:rsidRDefault="005C5F9B" w:rsidP="005C5F9B">
      <w:pPr>
        <w:numPr>
          <w:ilvl w:val="0"/>
          <w:numId w:val="1"/>
        </w:numPr>
        <w:jc w:val="left"/>
      </w:pPr>
      <w:hyperlink r:id="rId11" w:anchor="victims-and-survivors" w:tgtFrame="_blank" w:history="1">
        <w:r w:rsidRPr="005C5F9B">
          <w:rPr>
            <w:rStyle w:val="Hyperlink"/>
          </w:rPr>
          <w:t>General Medical Council: what to do if you think you have been subject to sexual misconduct by a doctor</w:t>
        </w:r>
      </w:hyperlink>
      <w:r w:rsidRPr="005C5F9B">
        <w:t>: a resource for patients and colleagues.</w:t>
      </w:r>
    </w:p>
    <w:p w14:paraId="49232B4F" w14:textId="77777777" w:rsidR="005C5F9B" w:rsidRPr="005C5F9B" w:rsidRDefault="005C5F9B" w:rsidP="005C5F9B">
      <w:pPr>
        <w:numPr>
          <w:ilvl w:val="0"/>
          <w:numId w:val="1"/>
        </w:numPr>
        <w:jc w:val="left"/>
      </w:pPr>
      <w:hyperlink r:id="rId12" w:tgtFrame="_blank" w:history="1">
        <w:r w:rsidRPr="005C5F9B">
          <w:rPr>
            <w:rStyle w:val="Hyperlink"/>
          </w:rPr>
          <w:t>Getting help for domestic violence and abuse</w:t>
        </w:r>
      </w:hyperlink>
      <w:r w:rsidRPr="005C5F9B">
        <w:t>: NHS.uk provides practical advice and help to recognise the signs and where to get help.</w:t>
      </w:r>
    </w:p>
    <w:p w14:paraId="65414B44" w14:textId="77777777" w:rsidR="005C5F9B" w:rsidRPr="005C5F9B" w:rsidRDefault="005C5F9B" w:rsidP="005C5F9B">
      <w:pPr>
        <w:numPr>
          <w:ilvl w:val="0"/>
          <w:numId w:val="1"/>
        </w:numPr>
        <w:jc w:val="left"/>
      </w:pPr>
      <w:hyperlink r:id="rId13" w:tgtFrame="_blank" w:history="1">
        <w:r w:rsidRPr="005C5F9B">
          <w:rPr>
            <w:rStyle w:val="Hyperlink"/>
          </w:rPr>
          <w:t>Health &amp; Care Professions Council</w:t>
        </w:r>
      </w:hyperlink>
      <w:r w:rsidRPr="005C5F9B">
        <w:t>: sexual safety hub provides help and guidance about making a report to that organisation.</w:t>
      </w:r>
    </w:p>
    <w:p w14:paraId="14F15A2E" w14:textId="77777777" w:rsidR="005C5F9B" w:rsidRPr="005C5F9B" w:rsidRDefault="005C5F9B" w:rsidP="005C5F9B">
      <w:pPr>
        <w:numPr>
          <w:ilvl w:val="0"/>
          <w:numId w:val="1"/>
        </w:numPr>
        <w:jc w:val="left"/>
      </w:pPr>
      <w:hyperlink r:id="rId14" w:tgtFrame="_blank" w:history="1">
        <w:r w:rsidRPr="005C5F9B">
          <w:rPr>
            <w:rStyle w:val="Hyperlink"/>
          </w:rPr>
          <w:t>Help after rape and sexual assault</w:t>
        </w:r>
      </w:hyperlink>
      <w:r w:rsidRPr="005C5F9B">
        <w:t>: information on the NHS website about where to find support if you have been sexually assaulted, raped or abused.</w:t>
      </w:r>
    </w:p>
    <w:p w14:paraId="0A1D4E76" w14:textId="77777777" w:rsidR="005C5F9B" w:rsidRPr="005C5F9B" w:rsidRDefault="005C5F9B" w:rsidP="005C5F9B">
      <w:pPr>
        <w:numPr>
          <w:ilvl w:val="0"/>
          <w:numId w:val="1"/>
        </w:numPr>
        <w:jc w:val="left"/>
      </w:pPr>
      <w:r w:rsidRPr="005C5F9B">
        <w:t>Ministry of Justice </w:t>
      </w:r>
      <w:hyperlink r:id="rId15" w:tgtFrame="_blank" w:history="1">
        <w:r w:rsidRPr="005C5F9B">
          <w:rPr>
            <w:rStyle w:val="Hyperlink"/>
          </w:rPr>
          <w:t>Victim and witness services</w:t>
        </w:r>
      </w:hyperlink>
      <w:r w:rsidRPr="005C5F9B">
        <w:t>: provides a directory of available specialist support organisations.</w:t>
      </w:r>
    </w:p>
    <w:p w14:paraId="2157BDBD" w14:textId="77777777" w:rsidR="005C5F9B" w:rsidRPr="005C5F9B" w:rsidRDefault="005C5F9B" w:rsidP="005C5F9B">
      <w:pPr>
        <w:numPr>
          <w:ilvl w:val="0"/>
          <w:numId w:val="1"/>
        </w:numPr>
        <w:jc w:val="left"/>
      </w:pPr>
      <w:hyperlink r:id="rId16" w:tgtFrame="_blank" w:history="1">
        <w:r w:rsidRPr="005C5F9B">
          <w:rPr>
            <w:rStyle w:val="Hyperlink"/>
          </w:rPr>
          <w:t>Protect</w:t>
        </w:r>
      </w:hyperlink>
      <w:r w:rsidRPr="005C5F9B">
        <w:t>: for information and advice on whistleblowing.</w:t>
      </w:r>
    </w:p>
    <w:p w14:paraId="3E16D054" w14:textId="77777777" w:rsidR="005C5F9B" w:rsidRPr="005C5F9B" w:rsidRDefault="005C5F9B" w:rsidP="005C5F9B">
      <w:pPr>
        <w:numPr>
          <w:ilvl w:val="0"/>
          <w:numId w:val="1"/>
        </w:numPr>
        <w:jc w:val="left"/>
      </w:pPr>
      <w:hyperlink r:id="rId17" w:tgtFrame="_blank" w:history="1">
        <w:r w:rsidRPr="005C5F9B">
          <w:rPr>
            <w:rStyle w:val="Hyperlink"/>
          </w:rPr>
          <w:t>Rape and Sexual Abuse Support Line</w:t>
        </w:r>
      </w:hyperlink>
      <w:r w:rsidRPr="005C5F9B">
        <w:t>: 24/7 helpline provided by Rape Crisis England and Wales 365 days a year for immediate support for anyone affected by rape, child sexual abuse, sexual assault, sexual harassment or any other form of sexual violence. This includes people who have experienced sexual violence or abuse themselves, as well as their friends, family or anyone else who is trying to support them.</w:t>
      </w:r>
    </w:p>
    <w:p w14:paraId="0C430A19" w14:textId="77777777" w:rsidR="005C5F9B" w:rsidRPr="005C5F9B" w:rsidRDefault="005C5F9B" w:rsidP="005C5F9B">
      <w:pPr>
        <w:numPr>
          <w:ilvl w:val="0"/>
          <w:numId w:val="1"/>
        </w:numPr>
        <w:jc w:val="left"/>
      </w:pPr>
      <w:hyperlink r:id="rId18" w:tgtFrame="_blank" w:history="1">
        <w:r w:rsidRPr="005C5F9B">
          <w:rPr>
            <w:rStyle w:val="Hyperlink"/>
          </w:rPr>
          <w:t>Rights of Women. Sexual harassment at work advice</w:t>
        </w:r>
      </w:hyperlink>
      <w:r w:rsidRPr="005C5F9B">
        <w:t>: an advice line specifically for women who experience sexual harassment at work.</w:t>
      </w:r>
    </w:p>
    <w:p w14:paraId="02E723EC" w14:textId="77777777" w:rsidR="005C5F9B" w:rsidRPr="005C5F9B" w:rsidRDefault="005C5F9B" w:rsidP="005C5F9B">
      <w:pPr>
        <w:numPr>
          <w:ilvl w:val="0"/>
          <w:numId w:val="1"/>
        </w:numPr>
        <w:jc w:val="left"/>
      </w:pPr>
      <w:hyperlink r:id="rId19" w:tgtFrame="_blank" w:history="1">
        <w:r w:rsidRPr="005C5F9B">
          <w:rPr>
            <w:rStyle w:val="Hyperlink"/>
          </w:rPr>
          <w:t>Samaritans</w:t>
        </w:r>
      </w:hyperlink>
      <w:r w:rsidRPr="005C5F9B">
        <w:t>: support for anyone who's struggling to cope and who needs someone to listen without judgement or pressure. </w:t>
      </w:r>
    </w:p>
    <w:p w14:paraId="7859C91B" w14:textId="77777777" w:rsidR="005C5F9B" w:rsidRPr="005C5F9B" w:rsidRDefault="005C5F9B" w:rsidP="005C5F9B">
      <w:pPr>
        <w:numPr>
          <w:ilvl w:val="0"/>
          <w:numId w:val="1"/>
        </w:numPr>
        <w:jc w:val="left"/>
      </w:pPr>
      <w:hyperlink r:id="rId20" w:tgtFrame="_blank" w:history="1">
        <w:r w:rsidRPr="005C5F9B">
          <w:rPr>
            <w:rStyle w:val="Hyperlink"/>
          </w:rPr>
          <w:t>Sexual Assault Referral Centres (SARCs)</w:t>
        </w:r>
      </w:hyperlink>
      <w:r w:rsidRPr="005C5F9B">
        <w:t>: offer medical, practical and emotional support to anyone who has been raped, sexually assaulted or abused. SARCs have specially trained doctors, nurses and support workers.</w:t>
      </w:r>
    </w:p>
    <w:p w14:paraId="27850FBE" w14:textId="77777777" w:rsidR="005C5F9B" w:rsidRPr="005C5F9B" w:rsidRDefault="005C5F9B" w:rsidP="005C5F9B">
      <w:pPr>
        <w:numPr>
          <w:ilvl w:val="0"/>
          <w:numId w:val="1"/>
        </w:numPr>
        <w:jc w:val="left"/>
      </w:pPr>
      <w:hyperlink r:id="rId21" w:tgtFrame="_blank" w:history="1">
        <w:r w:rsidRPr="005C5F9B">
          <w:rPr>
            <w:rStyle w:val="Hyperlink"/>
          </w:rPr>
          <w:t>Supporting a survivor of sexual violence</w:t>
        </w:r>
      </w:hyperlink>
      <w:r w:rsidRPr="005C5F9B">
        <w:t>: advice from Rape Crisis about how to support a survivor of sexual violence.</w:t>
      </w:r>
    </w:p>
    <w:p w14:paraId="36B9AB0A" w14:textId="77777777" w:rsidR="005C5F9B" w:rsidRPr="005C5F9B" w:rsidRDefault="005C5F9B" w:rsidP="005C5F9B">
      <w:pPr>
        <w:numPr>
          <w:ilvl w:val="0"/>
          <w:numId w:val="1"/>
        </w:numPr>
        <w:jc w:val="left"/>
      </w:pPr>
      <w:hyperlink r:id="rId22" w:tgtFrame="_blank" w:history="1">
        <w:r w:rsidRPr="005C5F9B">
          <w:rPr>
            <w:rStyle w:val="Hyperlink"/>
          </w:rPr>
          <w:t>Surviving in Scrubs</w:t>
        </w:r>
      </w:hyperlink>
      <w:r w:rsidRPr="005C5F9B">
        <w:t>: lived experience group committed to campaigning against sexism, misogyny and abuse in healthcare.</w:t>
      </w:r>
    </w:p>
    <w:p w14:paraId="0BE36F42" w14:textId="77777777" w:rsidR="005C5F9B" w:rsidRPr="005C5F9B" w:rsidRDefault="005C5F9B" w:rsidP="005C5F9B">
      <w:pPr>
        <w:numPr>
          <w:ilvl w:val="0"/>
          <w:numId w:val="1"/>
        </w:numPr>
        <w:jc w:val="left"/>
      </w:pPr>
      <w:hyperlink r:id="rId23" w:tgtFrame="_blank" w:history="1">
        <w:proofErr w:type="spellStart"/>
        <w:r w:rsidRPr="005C5F9B">
          <w:rPr>
            <w:rStyle w:val="Hyperlink"/>
          </w:rPr>
          <w:t>SurvivorsUK</w:t>
        </w:r>
        <w:proofErr w:type="spellEnd"/>
      </w:hyperlink>
      <w:r w:rsidRPr="005C5F9B">
        <w:t>: provide support to male and non-binary survivors of sexual violence, providing counselling, practical help and community on your healing journey.</w:t>
      </w:r>
    </w:p>
    <w:p w14:paraId="2F2FFB8A" w14:textId="77777777" w:rsidR="005C5F9B" w:rsidRPr="005C5F9B" w:rsidRDefault="005C5F9B" w:rsidP="005C5F9B">
      <w:pPr>
        <w:numPr>
          <w:ilvl w:val="0"/>
          <w:numId w:val="1"/>
        </w:numPr>
        <w:jc w:val="left"/>
      </w:pPr>
      <w:hyperlink r:id="rId24" w:tgtFrame="_blank" w:history="1">
        <w:r w:rsidRPr="005C5F9B">
          <w:rPr>
            <w:rStyle w:val="Hyperlink"/>
          </w:rPr>
          <w:t>The Survivors Trust</w:t>
        </w:r>
      </w:hyperlink>
      <w:r w:rsidRPr="005C5F9B">
        <w:t xml:space="preserve">: has 120 member organisations based in the UK and Ireland which provide specialist support for women, men and children who have survived rape, sexual </w:t>
      </w:r>
      <w:r w:rsidRPr="005C5F9B">
        <w:lastRenderedPageBreak/>
        <w:t>violence or childhood sexual abuse. Free, confidential national helpline 0808 801 0818 or text: 07860 022 956.</w:t>
      </w:r>
    </w:p>
    <w:p w14:paraId="5ED19853" w14:textId="77777777" w:rsidR="005C5F9B" w:rsidRDefault="005C5F9B" w:rsidP="005C5F9B">
      <w:pPr>
        <w:numPr>
          <w:ilvl w:val="0"/>
          <w:numId w:val="1"/>
        </w:numPr>
        <w:jc w:val="left"/>
      </w:pPr>
      <w:hyperlink r:id="rId25" w:tgtFrame="_blank" w:history="1">
        <w:r w:rsidRPr="005C5F9B">
          <w:rPr>
            <w:rStyle w:val="Hyperlink"/>
          </w:rPr>
          <w:t>Victim Support</w:t>
        </w:r>
      </w:hyperlink>
      <w:r w:rsidRPr="005C5F9B">
        <w:t>: provide specialist help to support victims of crime to cope and move on to the point where they feel they are back on track with their lives.</w:t>
      </w:r>
    </w:p>
    <w:p w14:paraId="19469244" w14:textId="77777777" w:rsidR="007D5C01" w:rsidRDefault="007D5C01" w:rsidP="005C5F9B">
      <w:pPr>
        <w:numPr>
          <w:ilvl w:val="0"/>
          <w:numId w:val="1"/>
        </w:numPr>
        <w:jc w:val="left"/>
      </w:pPr>
    </w:p>
    <w:p w14:paraId="6B178D89" w14:textId="11BEF0AA" w:rsidR="007D5C01" w:rsidRPr="005C5F9B" w:rsidRDefault="007D5C01" w:rsidP="007D5C01">
      <w:pPr>
        <w:jc w:val="left"/>
      </w:pPr>
      <w:r>
        <w:t>Reviewed March 26 by Janice Phillips</w:t>
      </w:r>
    </w:p>
    <w:p w14:paraId="7D78FE42" w14:textId="77777777" w:rsidR="005C5F9B" w:rsidRPr="005C5F9B" w:rsidRDefault="005C5F9B" w:rsidP="005C5F9B">
      <w:pPr>
        <w:jc w:val="left"/>
        <w:rPr>
          <w:lang w:val="en-US"/>
        </w:rPr>
      </w:pPr>
    </w:p>
    <w:sectPr w:rsidR="005C5F9B" w:rsidRPr="005C5F9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7B18" w14:textId="77777777" w:rsidR="00E52CF1" w:rsidRDefault="00E52CF1" w:rsidP="007D5C01">
      <w:pPr>
        <w:spacing w:line="240" w:lineRule="auto"/>
      </w:pPr>
      <w:r>
        <w:separator/>
      </w:r>
    </w:p>
  </w:endnote>
  <w:endnote w:type="continuationSeparator" w:id="0">
    <w:p w14:paraId="49585CE2" w14:textId="77777777" w:rsidR="00E52CF1" w:rsidRDefault="00E52CF1" w:rsidP="007D5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06DF" w14:textId="77777777" w:rsidR="007D5C01" w:rsidRDefault="007D5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663D" w14:textId="77777777" w:rsidR="007D5C01" w:rsidRDefault="007D5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50AB" w14:textId="77777777" w:rsidR="007D5C01" w:rsidRDefault="007D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BF2D" w14:textId="77777777" w:rsidR="00E52CF1" w:rsidRDefault="00E52CF1" w:rsidP="007D5C01">
      <w:pPr>
        <w:spacing w:line="240" w:lineRule="auto"/>
      </w:pPr>
      <w:r>
        <w:separator/>
      </w:r>
    </w:p>
  </w:footnote>
  <w:footnote w:type="continuationSeparator" w:id="0">
    <w:p w14:paraId="60FDCEAC" w14:textId="77777777" w:rsidR="00E52CF1" w:rsidRDefault="00E52CF1" w:rsidP="007D5C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28F" w14:textId="77777777" w:rsidR="007D5C01" w:rsidRDefault="007D5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9FCE" w14:textId="77777777" w:rsidR="007D5C01" w:rsidRDefault="007D5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4681" w14:textId="77777777" w:rsidR="007D5C01" w:rsidRDefault="007D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D12CA"/>
    <w:multiLevelType w:val="multilevel"/>
    <w:tmpl w:val="FFA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47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9B"/>
    <w:rsid w:val="00324DB2"/>
    <w:rsid w:val="005C5F9B"/>
    <w:rsid w:val="007D5C01"/>
    <w:rsid w:val="008E037B"/>
    <w:rsid w:val="00972563"/>
    <w:rsid w:val="00E52CF1"/>
    <w:rsid w:val="00EE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310E"/>
  <w15:chartTrackingRefBased/>
  <w15:docId w15:val="{0AED684A-6128-4765-85CE-17A7FB2D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F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5F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5F9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5F9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5F9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5F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F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F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F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F9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5F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5F9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5F9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5F9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F9B"/>
    <w:rPr>
      <w:rFonts w:eastAsiaTheme="majorEastAsia" w:cstheme="majorBidi"/>
      <w:color w:val="272727" w:themeColor="text1" w:themeTint="D8"/>
    </w:rPr>
  </w:style>
  <w:style w:type="paragraph" w:styleId="Title">
    <w:name w:val="Title"/>
    <w:basedOn w:val="Normal"/>
    <w:next w:val="Normal"/>
    <w:link w:val="TitleChar"/>
    <w:uiPriority w:val="10"/>
    <w:qFormat/>
    <w:rsid w:val="005C5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F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F9B"/>
    <w:pPr>
      <w:spacing w:before="160" w:after="160"/>
    </w:pPr>
    <w:rPr>
      <w:i/>
      <w:iCs/>
      <w:color w:val="404040" w:themeColor="text1" w:themeTint="BF"/>
    </w:rPr>
  </w:style>
  <w:style w:type="character" w:customStyle="1" w:styleId="QuoteChar">
    <w:name w:val="Quote Char"/>
    <w:basedOn w:val="DefaultParagraphFont"/>
    <w:link w:val="Quote"/>
    <w:uiPriority w:val="29"/>
    <w:rsid w:val="005C5F9B"/>
    <w:rPr>
      <w:i/>
      <w:iCs/>
      <w:color w:val="404040" w:themeColor="text1" w:themeTint="BF"/>
    </w:rPr>
  </w:style>
  <w:style w:type="paragraph" w:styleId="ListParagraph">
    <w:name w:val="List Paragraph"/>
    <w:basedOn w:val="Normal"/>
    <w:uiPriority w:val="34"/>
    <w:qFormat/>
    <w:rsid w:val="005C5F9B"/>
    <w:pPr>
      <w:ind w:left="720"/>
      <w:contextualSpacing/>
    </w:pPr>
  </w:style>
  <w:style w:type="character" w:styleId="IntenseEmphasis">
    <w:name w:val="Intense Emphasis"/>
    <w:basedOn w:val="DefaultParagraphFont"/>
    <w:uiPriority w:val="21"/>
    <w:qFormat/>
    <w:rsid w:val="005C5F9B"/>
    <w:rPr>
      <w:i/>
      <w:iCs/>
      <w:color w:val="365F91" w:themeColor="accent1" w:themeShade="BF"/>
    </w:rPr>
  </w:style>
  <w:style w:type="paragraph" w:styleId="IntenseQuote">
    <w:name w:val="Intense Quote"/>
    <w:basedOn w:val="Normal"/>
    <w:next w:val="Normal"/>
    <w:link w:val="IntenseQuoteChar"/>
    <w:uiPriority w:val="30"/>
    <w:qFormat/>
    <w:rsid w:val="005C5F9B"/>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5C5F9B"/>
    <w:rPr>
      <w:i/>
      <w:iCs/>
      <w:color w:val="365F91" w:themeColor="accent1" w:themeShade="BF"/>
    </w:rPr>
  </w:style>
  <w:style w:type="character" w:styleId="IntenseReference">
    <w:name w:val="Intense Reference"/>
    <w:basedOn w:val="DefaultParagraphFont"/>
    <w:uiPriority w:val="32"/>
    <w:qFormat/>
    <w:rsid w:val="005C5F9B"/>
    <w:rPr>
      <w:b/>
      <w:bCs/>
      <w:smallCaps/>
      <w:color w:val="365F91" w:themeColor="accent1" w:themeShade="BF"/>
      <w:spacing w:val="5"/>
    </w:rPr>
  </w:style>
  <w:style w:type="character" w:styleId="Hyperlink">
    <w:name w:val="Hyperlink"/>
    <w:basedOn w:val="DefaultParagraphFont"/>
    <w:uiPriority w:val="99"/>
    <w:unhideWhenUsed/>
    <w:rsid w:val="005C5F9B"/>
    <w:rPr>
      <w:color w:val="0000FF" w:themeColor="hyperlink"/>
      <w:u w:val="single"/>
    </w:rPr>
  </w:style>
  <w:style w:type="character" w:styleId="UnresolvedMention">
    <w:name w:val="Unresolved Mention"/>
    <w:basedOn w:val="DefaultParagraphFont"/>
    <w:uiPriority w:val="99"/>
    <w:semiHidden/>
    <w:unhideWhenUsed/>
    <w:rsid w:val="005C5F9B"/>
    <w:rPr>
      <w:color w:val="605E5C"/>
      <w:shd w:val="clear" w:color="auto" w:fill="E1DFDD"/>
    </w:rPr>
  </w:style>
  <w:style w:type="character" w:styleId="FollowedHyperlink">
    <w:name w:val="FollowedHyperlink"/>
    <w:basedOn w:val="DefaultParagraphFont"/>
    <w:uiPriority w:val="99"/>
    <w:semiHidden/>
    <w:unhideWhenUsed/>
    <w:rsid w:val="005C5F9B"/>
    <w:rPr>
      <w:color w:val="800080" w:themeColor="followedHyperlink"/>
      <w:u w:val="single"/>
    </w:rPr>
  </w:style>
  <w:style w:type="paragraph" w:styleId="Header">
    <w:name w:val="header"/>
    <w:basedOn w:val="Normal"/>
    <w:link w:val="HeaderChar"/>
    <w:uiPriority w:val="99"/>
    <w:unhideWhenUsed/>
    <w:rsid w:val="007D5C01"/>
    <w:pPr>
      <w:tabs>
        <w:tab w:val="center" w:pos="4513"/>
        <w:tab w:val="right" w:pos="9026"/>
      </w:tabs>
      <w:spacing w:line="240" w:lineRule="auto"/>
    </w:pPr>
  </w:style>
  <w:style w:type="character" w:customStyle="1" w:styleId="HeaderChar">
    <w:name w:val="Header Char"/>
    <w:basedOn w:val="DefaultParagraphFont"/>
    <w:link w:val="Header"/>
    <w:uiPriority w:val="99"/>
    <w:rsid w:val="007D5C01"/>
  </w:style>
  <w:style w:type="paragraph" w:styleId="Footer">
    <w:name w:val="footer"/>
    <w:basedOn w:val="Normal"/>
    <w:link w:val="FooterChar"/>
    <w:uiPriority w:val="99"/>
    <w:unhideWhenUsed/>
    <w:rsid w:val="007D5C01"/>
    <w:pPr>
      <w:tabs>
        <w:tab w:val="center" w:pos="4513"/>
        <w:tab w:val="right" w:pos="9026"/>
      </w:tabs>
      <w:spacing w:line="240" w:lineRule="auto"/>
    </w:pPr>
  </w:style>
  <w:style w:type="character" w:customStyle="1" w:styleId="FooterChar">
    <w:name w:val="Footer Char"/>
    <w:basedOn w:val="DefaultParagraphFont"/>
    <w:link w:val="Footer"/>
    <w:uiPriority w:val="99"/>
    <w:rsid w:val="007D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cpc-uk.org/sexual-safety/" TargetMode="External"/><Relationship Id="rId18" Type="http://schemas.openxmlformats.org/officeDocument/2006/relationships/hyperlink" Target="https://www.rightsofwomen.org.uk/get-advice/sexual-harassment-at-work-law/"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apecrisis.org.uk/get-help/supporting-a-survivor/" TargetMode="External"/><Relationship Id="rId7" Type="http://schemas.openxmlformats.org/officeDocument/2006/relationships/hyperlink" Target="https://www.acas.org.uk/" TargetMode="External"/><Relationship Id="rId12" Type="http://schemas.openxmlformats.org/officeDocument/2006/relationships/hyperlink" Target="https://www.nhs.uk/live-well/getting-help-for-domestic-violence/" TargetMode="External"/><Relationship Id="rId17" Type="http://schemas.openxmlformats.org/officeDocument/2006/relationships/hyperlink" Target="https://247sexualabusesupport.org.uk/" TargetMode="External"/><Relationship Id="rId25" Type="http://schemas.openxmlformats.org/officeDocument/2006/relationships/hyperlink" Target="https://www.victimsupport.org.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advice.org.uk/" TargetMode="External"/><Relationship Id="rId20" Type="http://schemas.openxmlformats.org/officeDocument/2006/relationships/hyperlink" Target="https://thesurvivorstrust.org/sarc/"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c-uk.org/professional-standards/ethical-hub/identifying-and-tackling-sexual-misconduct" TargetMode="External"/><Relationship Id="rId24" Type="http://schemas.openxmlformats.org/officeDocument/2006/relationships/hyperlink" Target="https://thesurvivorstrust.eu.rit.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uidance/victim-and-witness-services" TargetMode="External"/><Relationship Id="rId23" Type="http://schemas.openxmlformats.org/officeDocument/2006/relationships/hyperlink" Target="https://www.survivorsuk.org/" TargetMode="External"/><Relationship Id="rId28" Type="http://schemas.openxmlformats.org/officeDocument/2006/relationships/footer" Target="footer1.xml"/><Relationship Id="rId10" Type="http://schemas.openxmlformats.org/officeDocument/2006/relationships/hyperlink" Target="https://www.equalityhumanrights.com/sites/default/files/2021/sexual-harassment-and-harassment-at-work.pdf" TargetMode="External"/><Relationship Id="rId19" Type="http://schemas.openxmlformats.org/officeDocument/2006/relationships/hyperlink" Target="https://www.samaritans.org/how-we-can-help/"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 Id="rId14" Type="http://schemas.openxmlformats.org/officeDocument/2006/relationships/hyperlink" Target="https://www.nhs.uk/live-well/sexual-health/help-after-rape-and-sexual-assault/" TargetMode="External"/><Relationship Id="rId22" Type="http://schemas.openxmlformats.org/officeDocument/2006/relationships/hyperlink" Target="https://www.survivinginscrubs.co.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citizens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3988</Characters>
  <Application>Microsoft Office Word</Application>
  <DocSecurity>0</DocSecurity>
  <Lines>33</Lines>
  <Paragraphs>9</Paragraphs>
  <ScaleCrop>false</ScaleCrop>
  <Company>NHS Redbridge CCG</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Amish (SEYMOUR MEDICAL CENTRE)</dc:creator>
  <cp:keywords/>
  <dc:description/>
  <cp:lastModifiedBy>PHILLIPS, Janice (SEYMOUR MEDICAL CENTRE)</cp:lastModifiedBy>
  <cp:revision>2</cp:revision>
  <dcterms:created xsi:type="dcterms:W3CDTF">2026-03-23T16:12:00Z</dcterms:created>
  <dcterms:modified xsi:type="dcterms:W3CDTF">2026-03-27T12:07:00Z</dcterms:modified>
</cp:coreProperties>
</file>